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both"/>
        <w:rPr/>
      </w:pPr>
      <w:r>
        <w:rPr>
          <w:rFonts w:ascii="Times New Roman" w:hAnsi="Times New Roman"/>
          <w:sz w:val="24"/>
          <w:szCs w:val="24"/>
        </w:rPr>
        <w:t>Giovanni Savino, storico, si occupa di nazionalismo russo nel XX secolo e delle rappresentazioni del passato nella Russia di oggi. Ha insegnato all’Accademia presidenziale russa, all’Università finanziaria e all’Università pedagogica della città di Mosca, posizioni che ha lasciato a causa della sua posizione contro la guerra in Ucraina.</w:t>
      </w:r>
      <w:r>
        <w:rPr>
          <w:rFonts w:ascii="Times New Roman" w:hAnsi="Times New Roman"/>
          <w:sz w:val="24"/>
          <w:szCs w:val="24"/>
          <w:lang w:val="en-US"/>
        </w:rPr>
        <w:t xml:space="preserve"> Dopo aver insegnato all’</w:t>
      </w:r>
      <w:r>
        <w:rPr>
          <w:rFonts w:ascii="Times New Roman" w:hAnsi="Times New Roman"/>
          <w:sz w:val="24"/>
          <w:szCs w:val="24"/>
          <w:lang w:val="it-IT"/>
        </w:rPr>
        <w:t>Università di Parma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it-IT"/>
        </w:rPr>
        <w:t xml:space="preserve">attualmente lavora all’Università di Napoli Federico II </w:t>
      </w:r>
      <w:r>
        <w:rPr>
          <w:rFonts w:ascii="Times New Roman" w:hAnsi="Times New Roman"/>
          <w:sz w:val="24"/>
          <w:szCs w:val="24"/>
          <w:lang w:val="it-IT"/>
        </w:rPr>
        <w:t>e svolge attività di docenza all’Università di Macerata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Ha collaborato a vari progetti di ricerca con l’Institute for European, Russian and Eurasian Studies della George Washington University e ha svolto il ruolo di coordinatore scientifico per un progetto promosso dalla Rosa Luxemburg Stiftung a Mosca. I suoi ultimi lavori sono: </w:t>
      </w:r>
      <w:r>
        <w:rPr>
          <w:rFonts w:ascii="Times New Roman" w:hAnsi="Times New Roman"/>
          <w:i/>
          <w:iCs/>
          <w:sz w:val="24"/>
          <w:szCs w:val="24"/>
        </w:rPr>
        <w:t>Il nazionalismo russo, 1900-1914: identità, politica, società</w:t>
      </w:r>
      <w:r>
        <w:rPr>
          <w:rFonts w:ascii="Times New Roman" w:hAnsi="Times New Roman"/>
          <w:sz w:val="24"/>
          <w:szCs w:val="24"/>
        </w:rPr>
        <w:t xml:space="preserve">, Federico II University Press fedOA Press, Napoli 2022; </w:t>
      </w:r>
      <w:r>
        <w:rPr>
          <w:rStyle w:val="Enfasi"/>
          <w:rFonts w:ascii="Times New Roman" w:hAnsi="Times New Roman"/>
          <w:b w:val="false"/>
          <w:spacing w:val="0"/>
          <w:sz w:val="24"/>
          <w:szCs w:val="24"/>
        </w:rPr>
        <w:t>Vasily Shulgin (1878–1976): The Grandfather of Russian Nationalism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, IERES Occasional Papers, 2020; </w:t>
      </w:r>
      <w:r>
        <w:rPr>
          <w:rStyle w:val="Enfasi"/>
          <w:rFonts w:ascii="Times New Roman" w:hAnsi="Times New Roman"/>
          <w:b w:val="false"/>
          <w:spacing w:val="0"/>
          <w:sz w:val="24"/>
          <w:szCs w:val="24"/>
        </w:rPr>
        <w:t>From the White Armies to Nazi Collaboration: Alexei von Lampe (1885–1967)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, IERES Occasional Papers, 2020; </w:t>
      </w:r>
      <w:r>
        <w:rPr>
          <w:rStyle w:val="Enfasi"/>
          <w:rFonts w:ascii="Times New Roman" w:hAnsi="Times New Roman"/>
          <w:b w:val="false"/>
          <w:spacing w:val="0"/>
          <w:sz w:val="24"/>
          <w:szCs w:val="24"/>
        </w:rPr>
        <w:t>La questione galiziana e il nazionalismo russo in guerra, 1902-17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, «Contemporanea», 2019; </w:t>
      </w:r>
      <w:r>
        <w:rPr>
          <w:rStyle w:val="Enfasi"/>
          <w:rFonts w:ascii="Times New Roman" w:hAnsi="Times New Roman"/>
          <w:b w:val="false"/>
          <w:spacing w:val="0"/>
          <w:sz w:val="24"/>
          <w:szCs w:val="24"/>
        </w:rPr>
        <w:t>A Reactionary Utopia? Russian Black Hundreds from Autocracy to Fascism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, in M. Laruelle, </w:t>
      </w:r>
      <w:r>
        <w:rPr>
          <w:rStyle w:val="Enfasi"/>
          <w:rFonts w:ascii="Times New Roman" w:hAnsi="Times New Roman"/>
          <w:b w:val="false"/>
          <w:spacing w:val="0"/>
          <w:sz w:val="24"/>
          <w:szCs w:val="24"/>
        </w:rPr>
        <w:t>Entangled Far Rights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, 2018.</w:t>
      </w:r>
      <w:r>
        <w:rPr>
          <w:rFonts w:ascii="Times New Roman" w:hAnsi="Times New Roman"/>
          <w:sz w:val="24"/>
          <w:szCs w:val="24"/>
        </w:rPr>
        <w:t xml:space="preserve"> In uscita è </w:t>
      </w:r>
      <w:r>
        <w:rPr>
          <w:rFonts w:ascii="Times New Roman" w:hAnsi="Times New Roman"/>
          <w:i/>
          <w:iCs/>
          <w:sz w:val="24"/>
          <w:szCs w:val="24"/>
        </w:rPr>
        <w:t>Russia profonda</w:t>
      </w:r>
      <w:r>
        <w:rPr>
          <w:rFonts w:ascii="Times New Roman" w:hAnsi="Times New Roman"/>
          <w:sz w:val="24"/>
          <w:szCs w:val="24"/>
        </w:rPr>
        <w:t xml:space="preserve">, per Prospero edizioni. Contributi di Savino sono apparsi su </w:t>
      </w:r>
      <w:r>
        <w:rPr>
          <w:rFonts w:ascii="Times New Roman" w:hAnsi="Times New Roman"/>
          <w:sz w:val="24"/>
          <w:szCs w:val="24"/>
        </w:rPr>
        <w:t xml:space="preserve">varie testate, collabora con </w:t>
      </w:r>
      <w:r>
        <w:rPr>
          <w:rFonts w:ascii="Times New Roman" w:hAnsi="Times New Roman"/>
          <w:i/>
          <w:iCs/>
          <w:sz w:val="24"/>
          <w:szCs w:val="24"/>
        </w:rPr>
        <w:t>Valigia Blu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e cura il canale Telegram </w:t>
      </w:r>
      <w:r>
        <w:rPr>
          <w:rFonts w:ascii="Times New Roman" w:hAnsi="Times New Roman"/>
          <w:i/>
          <w:iCs/>
          <w:sz w:val="24"/>
          <w:szCs w:val="24"/>
        </w:rPr>
        <w:t>Russia e altre sciocchezze</w:t>
      </w:r>
      <w:r>
        <w:rPr>
          <w:rFonts w:ascii="Times New Roman" w:hAnsi="Times New Roman"/>
          <w:sz w:val="24"/>
          <w:szCs w:val="24"/>
        </w:rPr>
        <w:t>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85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character" w:styleId="Enfasi">
    <w:name w:val="Enfasi"/>
    <w:qFormat/>
    <w:rPr>
      <w:i/>
      <w:iCs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</TotalTime>
  <Application>LibreOffice/7.3.0.3$Windows_X86_64 LibreOffice_project/0f246aa12d0eee4a0f7adcefbf7c878fc2238db3</Application>
  <AppVersion>15.0000</AppVersion>
  <Pages>1</Pages>
  <Words>213</Words>
  <Characters>1275</Characters>
  <CharactersWithSpaces>1485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2022-06-14T11:16:10Z</dcterms:created>
  <dc:creator/>
  <dc:description/>
  <dc:language>it-IT</dc:language>
  <cp:lastModifiedBy/>
  <dcterms:modified xsi:type="dcterms:W3CDTF">2023-11-12T18:40:55Z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