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38768" w14:textId="77777777" w:rsidR="00F26398" w:rsidRPr="00F26398" w:rsidRDefault="00F26398" w:rsidP="00F263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F26398">
        <w:rPr>
          <w:rFonts w:ascii="Merriweather" w:eastAsia="Times New Roman" w:hAnsi="Merriweather" w:cs="Arial"/>
          <w:b/>
          <w:bCs/>
          <w:color w:val="424242"/>
          <w:sz w:val="23"/>
          <w:szCs w:val="23"/>
          <w:bdr w:val="none" w:sz="0" w:space="0" w:color="auto" w:frame="1"/>
          <w:lang w:eastAsia="it-IT"/>
        </w:rPr>
        <w:t>Patrizia Luongo</w:t>
      </w:r>
      <w:r w:rsidRPr="00F26398">
        <w:rPr>
          <w:rFonts w:ascii="Merriweather" w:eastAsia="Times New Roman" w:hAnsi="Merriweather" w:cs="Arial"/>
          <w:color w:val="424242"/>
          <w:sz w:val="23"/>
          <w:szCs w:val="23"/>
          <w:shd w:val="clear" w:color="auto" w:fill="FFFFFF"/>
          <w:lang w:eastAsia="it-IT"/>
        </w:rPr>
        <w:t> è un’economista e lavora come ricercatrice per il Forum Disuguaglianze Diversità. Si occupa principalmente di povertà, disuguaglianza di reddito, uguaglianza nelle opportunità, economia dell’istruzione e del lavoro. Ha conseguito un Master in Economia all’Università di Essex (UK) e un Dottorato in Economia all’Università di Bari. Ha lavorato come post-doc per l’Università di Bari, svolgendo attività di ricerca anche in Francia, Spagna e Svezia, e come consulente per l’OCSE, la Banca Mondiale, e lo Human Development Report Office delle Nazioni.</w:t>
      </w:r>
    </w:p>
    <w:p w14:paraId="704E8D93" w14:textId="77777777" w:rsidR="00F26398" w:rsidRPr="00F26398" w:rsidRDefault="00F26398" w:rsidP="00F263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F26398">
        <w:rPr>
          <w:rFonts w:ascii="Arial" w:eastAsia="Times New Roman" w:hAnsi="Arial" w:cs="Arial"/>
          <w:color w:val="222222"/>
          <w:lang w:eastAsia="it-IT"/>
        </w:rPr>
        <w:t> </w:t>
      </w:r>
    </w:p>
    <w:p w14:paraId="109A36B8" w14:textId="77777777" w:rsidR="00F26398" w:rsidRPr="00F26398" w:rsidRDefault="00F26398" w:rsidP="00F2639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 w:eastAsia="it-IT"/>
        </w:rPr>
      </w:pPr>
      <w:proofErr w:type="spellStart"/>
      <w:r w:rsidRPr="00F26398">
        <w:rPr>
          <w:rFonts w:ascii="Merriweather" w:eastAsia="Times New Roman" w:hAnsi="Merriweather" w:cs="Arial"/>
          <w:b/>
          <w:bCs/>
          <w:i/>
          <w:iCs/>
          <w:color w:val="424242"/>
          <w:sz w:val="23"/>
          <w:szCs w:val="23"/>
          <w:bdr w:val="none" w:sz="0" w:space="0" w:color="auto" w:frame="1"/>
          <w:lang w:val="en-US" w:eastAsia="it-IT"/>
        </w:rPr>
        <w:t>Patrizia</w:t>
      </w:r>
      <w:proofErr w:type="spellEnd"/>
      <w:r w:rsidRPr="00F26398">
        <w:rPr>
          <w:rFonts w:ascii="Merriweather" w:eastAsia="Times New Roman" w:hAnsi="Merriweather" w:cs="Arial"/>
          <w:b/>
          <w:bCs/>
          <w:i/>
          <w:iCs/>
          <w:color w:val="424242"/>
          <w:sz w:val="23"/>
          <w:szCs w:val="23"/>
          <w:bdr w:val="none" w:sz="0" w:space="0" w:color="auto" w:frame="1"/>
          <w:lang w:val="en-US" w:eastAsia="it-IT"/>
        </w:rPr>
        <w:t xml:space="preserve"> </w:t>
      </w:r>
      <w:proofErr w:type="spellStart"/>
      <w:r w:rsidRPr="00F26398">
        <w:rPr>
          <w:rFonts w:ascii="Merriweather" w:eastAsia="Times New Roman" w:hAnsi="Merriweather" w:cs="Arial"/>
          <w:b/>
          <w:bCs/>
          <w:i/>
          <w:iCs/>
          <w:color w:val="424242"/>
          <w:sz w:val="23"/>
          <w:szCs w:val="23"/>
          <w:bdr w:val="none" w:sz="0" w:space="0" w:color="auto" w:frame="1"/>
          <w:lang w:val="en-US" w:eastAsia="it-IT"/>
        </w:rPr>
        <w:t>Luongo</w:t>
      </w:r>
      <w:proofErr w:type="spellEnd"/>
      <w:r w:rsidRPr="00F26398">
        <w:rPr>
          <w:rFonts w:ascii="Merriweather" w:eastAsia="Times New Roman" w:hAnsi="Merriweather" w:cs="Arial"/>
          <w:i/>
          <w:iCs/>
          <w:color w:val="424242"/>
          <w:sz w:val="23"/>
          <w:szCs w:val="23"/>
          <w:bdr w:val="none" w:sz="0" w:space="0" w:color="auto" w:frame="1"/>
          <w:lang w:val="en-US" w:eastAsia="it-IT"/>
        </w:rPr>
        <w:t xml:space="preserve"> is an economist and works as a researcher for the Forum Inequalities and Diversity. Her research interests include poverty, income </w:t>
      </w:r>
      <w:proofErr w:type="spellStart"/>
      <w:proofErr w:type="gramStart"/>
      <w:r w:rsidRPr="00F26398">
        <w:rPr>
          <w:rFonts w:ascii="Merriweather" w:eastAsia="Times New Roman" w:hAnsi="Merriweather" w:cs="Arial"/>
          <w:i/>
          <w:iCs/>
          <w:color w:val="424242"/>
          <w:sz w:val="23"/>
          <w:szCs w:val="23"/>
          <w:bdr w:val="none" w:sz="0" w:space="0" w:color="auto" w:frame="1"/>
          <w:lang w:val="en-US" w:eastAsia="it-IT"/>
        </w:rPr>
        <w:t>inequality,equality</w:t>
      </w:r>
      <w:proofErr w:type="spellEnd"/>
      <w:proofErr w:type="gramEnd"/>
      <w:r w:rsidRPr="00F26398">
        <w:rPr>
          <w:rFonts w:ascii="Merriweather" w:eastAsia="Times New Roman" w:hAnsi="Merriweather" w:cs="Arial"/>
          <w:i/>
          <w:iCs/>
          <w:color w:val="424242"/>
          <w:sz w:val="23"/>
          <w:szCs w:val="23"/>
          <w:bdr w:val="none" w:sz="0" w:space="0" w:color="auto" w:frame="1"/>
          <w:lang w:val="en-US" w:eastAsia="it-IT"/>
        </w:rPr>
        <w:t xml:space="preserve"> of opportunity, economics of education and labor economics. She got an MSc in Economics at the University of Essex (UK) and a PhD in Economics at the University of Bari where she then worked as a post-doc fellow. While doing her post-doc, she spent some research periods abroad, in France, Spain and Sweden. More recently she worked as a consultant for the OECD, the World </w:t>
      </w:r>
      <w:proofErr w:type="gramStart"/>
      <w:r w:rsidRPr="00F26398">
        <w:rPr>
          <w:rFonts w:ascii="Merriweather" w:eastAsia="Times New Roman" w:hAnsi="Merriweather" w:cs="Arial"/>
          <w:i/>
          <w:iCs/>
          <w:color w:val="424242"/>
          <w:sz w:val="23"/>
          <w:szCs w:val="23"/>
          <w:bdr w:val="none" w:sz="0" w:space="0" w:color="auto" w:frame="1"/>
          <w:lang w:val="en-US" w:eastAsia="it-IT"/>
        </w:rPr>
        <w:t>Bank</w:t>
      </w:r>
      <w:proofErr w:type="gramEnd"/>
      <w:r w:rsidRPr="00F26398">
        <w:rPr>
          <w:rFonts w:ascii="Merriweather" w:eastAsia="Times New Roman" w:hAnsi="Merriweather" w:cs="Arial"/>
          <w:i/>
          <w:iCs/>
          <w:color w:val="424242"/>
          <w:sz w:val="23"/>
          <w:szCs w:val="23"/>
          <w:bdr w:val="none" w:sz="0" w:space="0" w:color="auto" w:frame="1"/>
          <w:lang w:val="en-US" w:eastAsia="it-IT"/>
        </w:rPr>
        <w:t xml:space="preserve"> and the Human Development Report Office at the UN.</w:t>
      </w:r>
    </w:p>
    <w:p w14:paraId="19BD24DD" w14:textId="77777777" w:rsidR="00F55C44" w:rsidRPr="00F26398" w:rsidRDefault="00F26398">
      <w:pPr>
        <w:rPr>
          <w:lang w:val="en-US"/>
        </w:rPr>
      </w:pPr>
    </w:p>
    <w:sectPr w:rsidR="00F55C44" w:rsidRPr="00F2639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rriweather">
    <w:charset w:val="00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398"/>
    <w:rsid w:val="002211D9"/>
    <w:rsid w:val="00260D57"/>
    <w:rsid w:val="00F2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31B6F"/>
  <w15:chartTrackingRefBased/>
  <w15:docId w15:val="{26AB8D18-11C7-4509-9B8D-8F3818BC7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9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piccolo</dc:creator>
  <cp:keywords/>
  <dc:description/>
  <cp:lastModifiedBy>simona piccolo</cp:lastModifiedBy>
  <cp:revision>1</cp:revision>
  <dcterms:created xsi:type="dcterms:W3CDTF">2022-03-01T18:23:00Z</dcterms:created>
  <dcterms:modified xsi:type="dcterms:W3CDTF">2022-03-01T18:23:00Z</dcterms:modified>
</cp:coreProperties>
</file>