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1A85F7" w14:textId="5CB6B21B" w:rsidR="00EA123E" w:rsidRPr="00D20B0B" w:rsidRDefault="004E6810" w:rsidP="00EA123E">
      <w:pPr>
        <w:tabs>
          <w:tab w:val="left" w:pos="2880"/>
        </w:tabs>
        <w:jc w:val="both"/>
        <w:rPr>
          <w:rFonts w:ascii="Garamond" w:hAnsi="Garamond" w:cs="Arial"/>
          <w:lang w:val="it-IT"/>
        </w:rPr>
      </w:pPr>
      <w:r>
        <w:rPr>
          <w:rFonts w:ascii="Garamond" w:hAnsi="Garamond" w:cs="Arial"/>
          <w:lang w:val="it-IT"/>
        </w:rPr>
        <w:t>Claudio Dordi. P</w:t>
      </w:r>
      <w:r w:rsidR="00EA123E" w:rsidRPr="00D20B0B">
        <w:rPr>
          <w:rFonts w:ascii="Garamond" w:hAnsi="Garamond" w:cs="Arial"/>
          <w:lang w:val="it-IT"/>
        </w:rPr>
        <w:t xml:space="preserve">rofessore </w:t>
      </w:r>
      <w:r w:rsidR="00C63E22">
        <w:rPr>
          <w:rFonts w:ascii="Garamond" w:hAnsi="Garamond" w:cs="Arial"/>
          <w:lang w:val="it-IT"/>
        </w:rPr>
        <w:t xml:space="preserve">associato </w:t>
      </w:r>
      <w:r w:rsidR="00EA123E" w:rsidRPr="00D20B0B">
        <w:rPr>
          <w:rFonts w:ascii="Garamond" w:hAnsi="Garamond" w:cs="Arial"/>
          <w:lang w:val="it-IT"/>
        </w:rPr>
        <w:t>di Diritto Internazionale</w:t>
      </w:r>
      <w:r>
        <w:rPr>
          <w:rFonts w:ascii="Garamond" w:hAnsi="Garamond" w:cs="Arial"/>
          <w:lang w:val="it-IT"/>
        </w:rPr>
        <w:t xml:space="preserve"> all’università Bocconi,</w:t>
      </w:r>
      <w:r w:rsidR="00D924EA" w:rsidRPr="00D924EA">
        <w:rPr>
          <w:rFonts w:ascii="Garamond" w:hAnsi="Garamond" w:cs="Arial"/>
          <w:lang w:val="it-IT"/>
        </w:rPr>
        <w:t xml:space="preserve"> è</w:t>
      </w:r>
      <w:r w:rsidR="00D924EA">
        <w:rPr>
          <w:rFonts w:ascii="Garamond" w:hAnsi="Garamond" w:cs="Arial"/>
          <w:lang w:val="it-IT"/>
        </w:rPr>
        <w:t xml:space="preserve"> </w:t>
      </w:r>
      <w:r w:rsidR="00D924EA" w:rsidRPr="00D924EA">
        <w:rPr>
          <w:rFonts w:ascii="Garamond" w:hAnsi="Garamond" w:cs="Arial"/>
          <w:lang w:val="it-IT"/>
        </w:rPr>
        <w:t xml:space="preserve">direttore del programma del Governo statunitense (USAID) per l’attuazione dell’accordo WTO su Trade </w:t>
      </w:r>
      <w:proofErr w:type="spellStart"/>
      <w:r w:rsidR="00D924EA" w:rsidRPr="00D924EA">
        <w:rPr>
          <w:rFonts w:ascii="Garamond" w:hAnsi="Garamond" w:cs="Arial"/>
          <w:lang w:val="it-IT"/>
        </w:rPr>
        <w:t>Facilitation</w:t>
      </w:r>
      <w:proofErr w:type="spellEnd"/>
      <w:r w:rsidR="008969AD">
        <w:rPr>
          <w:rFonts w:ascii="Garamond" w:hAnsi="Garamond" w:cs="Arial"/>
          <w:lang w:val="it-IT"/>
        </w:rPr>
        <w:t xml:space="preserve">. Il Prof. </w:t>
      </w:r>
      <w:proofErr w:type="spellStart"/>
      <w:proofErr w:type="gramStart"/>
      <w:r w:rsidR="008969AD">
        <w:rPr>
          <w:rFonts w:ascii="Garamond" w:hAnsi="Garamond" w:cs="Arial"/>
          <w:lang w:val="it-IT"/>
        </w:rPr>
        <w:t>Dordi</w:t>
      </w:r>
      <w:proofErr w:type="spellEnd"/>
      <w:r w:rsidR="008969AD">
        <w:rPr>
          <w:rFonts w:ascii="Garamond" w:hAnsi="Garamond" w:cs="Arial"/>
          <w:lang w:val="it-IT"/>
        </w:rPr>
        <w:t xml:space="preserve"> </w:t>
      </w:r>
      <w:bookmarkStart w:id="0" w:name="_GoBack"/>
      <w:bookmarkEnd w:id="0"/>
      <w:r>
        <w:rPr>
          <w:rFonts w:ascii="Garamond" w:hAnsi="Garamond" w:cs="Arial"/>
          <w:lang w:val="it-IT"/>
        </w:rPr>
        <w:t xml:space="preserve"> ha</w:t>
      </w:r>
      <w:proofErr w:type="gramEnd"/>
      <w:r>
        <w:rPr>
          <w:rFonts w:ascii="Garamond" w:hAnsi="Garamond" w:cs="Arial"/>
          <w:lang w:val="it-IT"/>
        </w:rPr>
        <w:t xml:space="preserve"> trascorso diversi anni nel Sud est Asiatico per dirigere programmi di assistenza tecnica dell’Unione europea ai Governi locali. Dal 200</w:t>
      </w:r>
      <w:r w:rsidR="00F25FBC">
        <w:rPr>
          <w:rFonts w:ascii="Garamond" w:hAnsi="Garamond" w:cs="Arial"/>
          <w:lang w:val="it-IT"/>
        </w:rPr>
        <w:t>5</w:t>
      </w:r>
      <w:r>
        <w:rPr>
          <w:rFonts w:ascii="Garamond" w:hAnsi="Garamond" w:cs="Arial"/>
          <w:lang w:val="it-IT"/>
        </w:rPr>
        <w:t xml:space="preserve"> al 2017</w:t>
      </w:r>
      <w:r w:rsidR="00F25FBC">
        <w:rPr>
          <w:rFonts w:ascii="Garamond" w:hAnsi="Garamond" w:cs="Arial"/>
          <w:lang w:val="it-IT"/>
        </w:rPr>
        <w:t xml:space="preserve">, in Vietnam, </w:t>
      </w:r>
      <w:r>
        <w:rPr>
          <w:rFonts w:ascii="Garamond" w:hAnsi="Garamond" w:cs="Arial"/>
          <w:lang w:val="it-IT"/>
        </w:rPr>
        <w:t xml:space="preserve">ha </w:t>
      </w:r>
      <w:r w:rsidR="00F25FBC">
        <w:rPr>
          <w:rFonts w:ascii="Garamond" w:hAnsi="Garamond" w:cs="Arial"/>
          <w:lang w:val="it-IT"/>
        </w:rPr>
        <w:t xml:space="preserve">coordinato il lavoro di </w:t>
      </w:r>
      <w:r>
        <w:rPr>
          <w:rFonts w:ascii="Garamond" w:hAnsi="Garamond" w:cs="Arial"/>
          <w:lang w:val="it-IT"/>
        </w:rPr>
        <w:t xml:space="preserve">oltre 800 esperti nazionali ed internazionali per </w:t>
      </w:r>
      <w:r w:rsidR="00EA123E" w:rsidRPr="00D20B0B">
        <w:rPr>
          <w:rFonts w:ascii="Garamond" w:hAnsi="Garamond" w:cs="Arial"/>
          <w:lang w:val="it-IT"/>
        </w:rPr>
        <w:t>promuover</w:t>
      </w:r>
      <w:r>
        <w:rPr>
          <w:rFonts w:ascii="Garamond" w:hAnsi="Garamond" w:cs="Arial"/>
          <w:lang w:val="it-IT"/>
        </w:rPr>
        <w:t>e</w:t>
      </w:r>
      <w:r w:rsidR="00EA123E" w:rsidRPr="00D20B0B">
        <w:rPr>
          <w:rFonts w:ascii="Garamond" w:hAnsi="Garamond" w:cs="Arial"/>
          <w:lang w:val="it-IT"/>
        </w:rPr>
        <w:t xml:space="preserve"> l’integrazione </w:t>
      </w:r>
      <w:r>
        <w:rPr>
          <w:rFonts w:ascii="Garamond" w:hAnsi="Garamond" w:cs="Arial"/>
          <w:lang w:val="it-IT"/>
        </w:rPr>
        <w:t xml:space="preserve">del paese Asiatico </w:t>
      </w:r>
      <w:r w:rsidR="00EA123E" w:rsidRPr="00D20B0B">
        <w:rPr>
          <w:rFonts w:ascii="Garamond" w:hAnsi="Garamond" w:cs="Arial"/>
          <w:lang w:val="it-IT"/>
        </w:rPr>
        <w:t>nell’economia e nel commercio mondiale</w:t>
      </w:r>
      <w:r w:rsidR="00F25FBC">
        <w:rPr>
          <w:rFonts w:ascii="Garamond" w:hAnsi="Garamond" w:cs="Arial"/>
          <w:lang w:val="it-IT"/>
        </w:rPr>
        <w:t xml:space="preserve"> (adesione al WTO, negoziati ASEAN e negoziato per l’accordo di libero scambio EU-Vietnam)</w:t>
      </w:r>
      <w:r w:rsidR="00EA123E" w:rsidRPr="00D20B0B">
        <w:rPr>
          <w:rFonts w:ascii="Garamond" w:hAnsi="Garamond" w:cs="Arial"/>
          <w:lang w:val="it-IT"/>
        </w:rPr>
        <w:t xml:space="preserve">. È stato </w:t>
      </w:r>
      <w:proofErr w:type="spellStart"/>
      <w:r w:rsidR="00EA123E" w:rsidRPr="00D20B0B">
        <w:rPr>
          <w:rFonts w:ascii="Garamond" w:hAnsi="Garamond" w:cs="Arial"/>
          <w:lang w:val="it-IT"/>
        </w:rPr>
        <w:t>visiting</w:t>
      </w:r>
      <w:proofErr w:type="spellEnd"/>
      <w:r w:rsidR="00EA123E" w:rsidRPr="00D20B0B">
        <w:rPr>
          <w:rFonts w:ascii="Garamond" w:hAnsi="Garamond" w:cs="Arial"/>
          <w:lang w:val="it-IT"/>
        </w:rPr>
        <w:t xml:space="preserve"> </w:t>
      </w:r>
      <w:proofErr w:type="spellStart"/>
      <w:r w:rsidR="00EA123E" w:rsidRPr="00D20B0B">
        <w:rPr>
          <w:rFonts w:ascii="Garamond" w:hAnsi="Garamond" w:cs="Arial"/>
          <w:lang w:val="it-IT"/>
        </w:rPr>
        <w:t>professorial</w:t>
      </w:r>
      <w:proofErr w:type="spellEnd"/>
      <w:r w:rsidR="00EA123E" w:rsidRPr="00D20B0B">
        <w:rPr>
          <w:rFonts w:ascii="Garamond" w:hAnsi="Garamond" w:cs="Arial"/>
          <w:lang w:val="it-IT"/>
        </w:rPr>
        <w:t xml:space="preserve"> fellow alla Georgetown Law School nel 2002 e nel 2003, </w:t>
      </w:r>
      <w:r>
        <w:rPr>
          <w:rFonts w:ascii="Garamond" w:hAnsi="Garamond" w:cs="Arial"/>
          <w:lang w:val="it-IT"/>
        </w:rPr>
        <w:t xml:space="preserve">e </w:t>
      </w:r>
      <w:r w:rsidR="00EA123E" w:rsidRPr="00D20B0B">
        <w:rPr>
          <w:rFonts w:ascii="Garamond" w:hAnsi="Garamond" w:cs="Arial"/>
          <w:lang w:val="it-IT"/>
        </w:rPr>
        <w:t>ha insegnato in numerose università Americane, Europee ed Asiatiche e ha lavorato come consulente per numerose organizzazioni internazionali (WTO, Banca Mondiale, Fondo Monetario, EU, ASEAN, OCSE ed APEC).</w:t>
      </w:r>
    </w:p>
    <w:p w14:paraId="4D920CED" w14:textId="77777777" w:rsidR="00EA123E" w:rsidRPr="00D20B0B" w:rsidRDefault="00EA123E" w:rsidP="00EA123E">
      <w:pPr>
        <w:rPr>
          <w:lang w:val="it-IT"/>
        </w:rPr>
      </w:pPr>
    </w:p>
    <w:p w14:paraId="7706C2C6" w14:textId="77777777" w:rsidR="003E1960" w:rsidRPr="00EA123E" w:rsidRDefault="003E1960">
      <w:pPr>
        <w:rPr>
          <w:lang w:val="it-IT"/>
        </w:rPr>
      </w:pPr>
    </w:p>
    <w:sectPr w:rsidR="003E1960" w:rsidRPr="00EA12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131078" w:nlCheck="1" w:checkStyle="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23E"/>
    <w:rsid w:val="003E1960"/>
    <w:rsid w:val="00406DFC"/>
    <w:rsid w:val="004E6810"/>
    <w:rsid w:val="008969AD"/>
    <w:rsid w:val="009247AE"/>
    <w:rsid w:val="00B46918"/>
    <w:rsid w:val="00C63E22"/>
    <w:rsid w:val="00D924EA"/>
    <w:rsid w:val="00EA123E"/>
    <w:rsid w:val="00F25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78968"/>
  <w15:chartTrackingRefBased/>
  <w15:docId w15:val="{A7FDBC9E-5566-4F95-8F2D-BAB1ADB86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A12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348CA0-14DC-4921-B835-5E93DBBFC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139</Words>
  <Characters>787</Characters>
  <Application>Microsoft Office Word</Application>
  <DocSecurity>0</DocSecurity>
  <Lines>17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Universita' Commerciale "Luigi Bocconi"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9</cp:revision>
  <dcterms:created xsi:type="dcterms:W3CDTF">2019-03-10T02:31:00Z</dcterms:created>
  <dcterms:modified xsi:type="dcterms:W3CDTF">2022-01-10T09:43:00Z</dcterms:modified>
</cp:coreProperties>
</file>