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1FBE9A" w14:textId="77777777" w:rsidR="00DB7CA4" w:rsidRPr="00DB7CA4" w:rsidRDefault="00DB7CA4" w:rsidP="00DB7CA4">
      <w:pPr>
        <w:spacing w:after="0" w:line="240" w:lineRule="auto"/>
        <w:rPr>
          <w:rFonts w:ascii="Segoe UI" w:eastAsia="Times New Roman" w:hAnsi="Segoe UI" w:cs="Segoe UI"/>
          <w:b/>
          <w:bCs/>
          <w:color w:val="222222"/>
          <w:sz w:val="28"/>
          <w:szCs w:val="28"/>
          <w:shd w:val="clear" w:color="auto" w:fill="FFFFFF"/>
          <w:lang w:eastAsia="it-IT"/>
        </w:rPr>
      </w:pPr>
      <w:r w:rsidRPr="00DB7CA4">
        <w:rPr>
          <w:rFonts w:ascii="Segoe UI" w:eastAsia="Times New Roman" w:hAnsi="Segoe UI" w:cs="Segoe UI"/>
          <w:b/>
          <w:bCs/>
          <w:color w:val="222222"/>
          <w:sz w:val="28"/>
          <w:szCs w:val="28"/>
          <w:shd w:val="clear" w:color="auto" w:fill="FFFFFF"/>
          <w:lang w:eastAsia="it-IT"/>
        </w:rPr>
        <w:t>F. Amatori</w:t>
      </w:r>
    </w:p>
    <w:p w14:paraId="2CDFE09B" w14:textId="77777777" w:rsidR="00DB7CA4" w:rsidRPr="00DB7CA4" w:rsidRDefault="00DB7CA4" w:rsidP="00DB7C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DB7CA4">
        <w:rPr>
          <w:rFonts w:ascii="Segoe UI" w:eastAsia="Times New Roman" w:hAnsi="Segoe UI" w:cs="Segoe UI"/>
          <w:b/>
          <w:bCs/>
          <w:color w:val="222222"/>
          <w:sz w:val="28"/>
          <w:szCs w:val="28"/>
          <w:shd w:val="clear" w:color="auto" w:fill="FFFFFF"/>
          <w:lang w:eastAsia="it-IT"/>
        </w:rPr>
        <w:t>Storia delle nazionalizzazioni e privatizzazioni italiane</w:t>
      </w:r>
    </w:p>
    <w:p w14:paraId="23B858CD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723376AD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b/>
          <w:bCs/>
          <w:color w:val="222222"/>
          <w:sz w:val="28"/>
          <w:szCs w:val="28"/>
          <w:lang w:eastAsia="it-IT"/>
        </w:rPr>
        <w:t>Bibliografia</w:t>
      </w:r>
    </w:p>
    <w:p w14:paraId="3B5CD29E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7308D654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1.</w:t>
      </w:r>
    </w:p>
    <w:p w14:paraId="35135A0A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B. </w:t>
      </w:r>
      <w:proofErr w:type="spellStart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Curli</w:t>
      </w:r>
      <w:proofErr w:type="spellEnd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Il «vincolo europeo»: le privatizzazioni dell’iri tra Commissione europea e governo italiano</w:t>
      </w:r>
    </w:p>
    <w:p w14:paraId="4271FF7C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S. Mariotti,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Politiche di privatizzazione e competitività dell’industria italiana</w:t>
      </w:r>
    </w:p>
    <w:p w14:paraId="2A630753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M. D’Antoni,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Privatizzazione e monopolio. Il caso della Società autostrade</w:t>
      </w:r>
    </w:p>
    <w:p w14:paraId="341CB55F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M. Mucchetti,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L’ultimo decennio, revisione di una liquidazione sommari</w:t>
      </w:r>
    </w:p>
    <w:p w14:paraId="4C66DC85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2126C072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Storia dell'IRI. 4. Crisi e privatizzazione, 1990-2002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a cura di R. Artoni, Roma-Bari, Laterza, 2014.</w:t>
      </w:r>
    </w:p>
    <w:p w14:paraId="66B19EFE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472D5E59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328961A3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2.</w:t>
      </w:r>
    </w:p>
    <w:p w14:paraId="5B7373DE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M. </w:t>
      </w:r>
      <w:proofErr w:type="spellStart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Comei</w:t>
      </w:r>
      <w:proofErr w:type="spellEnd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La nazionalizzazione dell’energia elettrica e i suoi effetti</w:t>
      </w:r>
    </w:p>
    <w:p w14:paraId="7730FAB0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 xml:space="preserve">F. </w:t>
      </w:r>
      <w:proofErr w:type="spellStart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Lavista</w:t>
      </w:r>
      <w:proofErr w:type="spellEnd"/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San Vittore e lo yacht Britannia</w:t>
      </w:r>
    </w:p>
    <w:p w14:paraId="2D0E397C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15C01427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in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L'approdo mancato. Economia, politica e società in Italia dopo il miracolo economico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Annali della Fondazione Feltrinelli, a cura di F. Amatori, Milano, Feltrinelli, 2017.</w:t>
      </w:r>
    </w:p>
    <w:p w14:paraId="04D1E84D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03C97412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62767C73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3.</w:t>
      </w:r>
    </w:p>
    <w:p w14:paraId="76914488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F. Amatori,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Grande e piccola impresa nella storia dell'industria italiana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in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Annali di storia dell'impresa 17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2006.</w:t>
      </w:r>
    </w:p>
    <w:p w14:paraId="3DFEFFCE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7AA858F9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276A522D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4.</w:t>
      </w:r>
    </w:p>
    <w:p w14:paraId="34DF5CCB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F. Amatori,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Impresa e industria in Italia negli ultimi trent’anni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in 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Marca/Marche. Imprese e industria nelle Marche del Novecento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, a cura di M. Moroni, 13, 2019.</w:t>
      </w:r>
    </w:p>
    <w:p w14:paraId="77F7A66B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72B84C6E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</w:p>
    <w:p w14:paraId="23591804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5.</w:t>
      </w:r>
    </w:p>
    <w:p w14:paraId="2BFB1544" w14:textId="77777777" w:rsidR="00DB7CA4" w:rsidRPr="00DB7CA4" w:rsidRDefault="00DB7CA4" w:rsidP="00DB7CA4">
      <w:pPr>
        <w:spacing w:after="0" w:line="249" w:lineRule="atLeast"/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</w:pPr>
      <w:r w:rsidRPr="00DB7CA4">
        <w:rPr>
          <w:rFonts w:ascii="Arial" w:eastAsia="Times New Roman" w:hAnsi="Arial" w:cs="Arial"/>
          <w:color w:val="222222"/>
          <w:sz w:val="24"/>
          <w:szCs w:val="24"/>
          <w:lang w:eastAsia="it-IT"/>
        </w:rPr>
        <w:t>E. Reviglio, </w:t>
      </w:r>
      <w:proofErr w:type="spellStart"/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>Privatization</w:t>
      </w:r>
      <w:proofErr w:type="spellEnd"/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eastAsia="it-IT"/>
        </w:rPr>
        <w:t xml:space="preserve"> in Europe. </w:t>
      </w:r>
      <w:r w:rsidRPr="00DB7CA4">
        <w:rPr>
          <w:rFonts w:ascii="Arial" w:eastAsia="Times New Roman" w:hAnsi="Arial" w:cs="Arial"/>
          <w:i/>
          <w:iCs/>
          <w:color w:val="222222"/>
          <w:sz w:val="24"/>
          <w:szCs w:val="24"/>
          <w:lang w:val="en-US" w:eastAsia="it-IT"/>
        </w:rPr>
        <w:t>A Brief History of European Capitalism in the XX Century</w:t>
      </w:r>
      <w:r w:rsidRPr="00DB7CA4"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  <w:t xml:space="preserve">, Roma, Accademia </w:t>
      </w:r>
      <w:proofErr w:type="spellStart"/>
      <w:r w:rsidRPr="00DB7CA4"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  <w:t>dei</w:t>
      </w:r>
      <w:proofErr w:type="spellEnd"/>
      <w:r w:rsidRPr="00DB7CA4"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  <w:t xml:space="preserve"> </w:t>
      </w:r>
      <w:proofErr w:type="spellStart"/>
      <w:r w:rsidRPr="00DB7CA4"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  <w:t>Lincei</w:t>
      </w:r>
      <w:proofErr w:type="spellEnd"/>
      <w:r w:rsidRPr="00DB7CA4">
        <w:rPr>
          <w:rFonts w:ascii="Arial" w:eastAsia="Times New Roman" w:hAnsi="Arial" w:cs="Arial"/>
          <w:color w:val="222222"/>
          <w:sz w:val="24"/>
          <w:szCs w:val="24"/>
          <w:lang w:val="en-US" w:eastAsia="it-IT"/>
        </w:rPr>
        <w:t>, 2002.</w:t>
      </w:r>
    </w:p>
    <w:p w14:paraId="6655A2B6" w14:textId="77777777" w:rsidR="00F55C44" w:rsidRPr="00DB7CA4" w:rsidRDefault="00DB7CA4">
      <w:pPr>
        <w:rPr>
          <w:lang w:val="en-US"/>
        </w:rPr>
      </w:pPr>
    </w:p>
    <w:sectPr w:rsidR="00F55C44" w:rsidRPr="00DB7C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CA4"/>
    <w:rsid w:val="002211D9"/>
    <w:rsid w:val="00260D57"/>
    <w:rsid w:val="00DB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72F81"/>
  <w15:chartTrackingRefBased/>
  <w15:docId w15:val="{BF4636ED-1D08-4834-8A33-55FFDA67D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DB7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653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39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186</Words>
  <Characters>1063</Characters>
  <Application>Microsoft Office Word</Application>
  <DocSecurity>0</DocSecurity>
  <Lines>8</Lines>
  <Paragraphs>2</Paragraphs>
  <ScaleCrop>false</ScaleCrop>
  <Company/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2020-11-10T16:24:00Z</dcterms:created>
  <dcterms:modified xsi:type="dcterms:W3CDTF">2020-11-10T16:25:00Z</dcterms:modified>
</cp:coreProperties>
</file>