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5B677" w14:textId="47038F13" w:rsidR="0021638F" w:rsidRPr="0021638F" w:rsidRDefault="0021638F" w:rsidP="0021638F">
      <w:pPr>
        <w:jc w:val="center"/>
        <w:rPr>
          <w:b/>
          <w:bCs/>
          <w:color w:val="222222"/>
          <w:shd w:val="clear" w:color="auto" w:fill="FFFFFF"/>
        </w:rPr>
      </w:pPr>
      <w:r w:rsidRPr="0021638F">
        <w:rPr>
          <w:b/>
          <w:bCs/>
          <w:color w:val="222222"/>
          <w:shd w:val="clear" w:color="auto" w:fill="FFFFFF"/>
        </w:rPr>
        <w:t>Nadia Urbinati - Biografia</w:t>
      </w:r>
    </w:p>
    <w:p w14:paraId="13992990" w14:textId="2690FA0E" w:rsidR="0021638F" w:rsidRDefault="0021638F">
      <w:r>
        <w:rPr>
          <w:color w:val="222222"/>
          <w:shd w:val="clear" w:color="auto" w:fill="FFFFFF"/>
        </w:rPr>
        <w:t xml:space="preserve">Nadia Urbinati. È Professore ordinario di </w:t>
      </w:r>
      <w:proofErr w:type="spellStart"/>
      <w:r>
        <w:rPr>
          <w:color w:val="222222"/>
          <w:shd w:val="clear" w:color="auto" w:fill="FFFFFF"/>
        </w:rPr>
        <w:t>Political</w:t>
      </w:r>
      <w:proofErr w:type="spellEnd"/>
      <w:r>
        <w:rPr>
          <w:color w:val="222222"/>
          <w:shd w:val="clear" w:color="auto" w:fill="FFFFFF"/>
        </w:rPr>
        <w:t xml:space="preserve"> Theory alla Columbia University in the City of New York. </w:t>
      </w:r>
      <w:proofErr w:type="gramStart"/>
      <w:r>
        <w:rPr>
          <w:color w:val="222222"/>
          <w:shd w:val="clear" w:color="auto" w:fill="FFFFFF"/>
        </w:rPr>
        <w:t>E’</w:t>
      </w:r>
      <w:proofErr w:type="gramEnd"/>
      <w:r>
        <w:rPr>
          <w:color w:val="222222"/>
          <w:shd w:val="clear" w:color="auto" w:fill="FFFFFF"/>
        </w:rPr>
        <w:t xml:space="preserve"> stata fellow di importanti istituzioni </w:t>
      </w:r>
      <w:proofErr w:type="spellStart"/>
      <w:r>
        <w:rPr>
          <w:color w:val="222222"/>
          <w:shd w:val="clear" w:color="auto" w:fill="FFFFFF"/>
        </w:rPr>
        <w:t>inernazionali</w:t>
      </w:r>
      <w:proofErr w:type="spellEnd"/>
      <w:r>
        <w:rPr>
          <w:color w:val="222222"/>
          <w:shd w:val="clear" w:color="auto" w:fill="FFFFFF"/>
        </w:rPr>
        <w:t xml:space="preserve"> come l’</w:t>
      </w:r>
      <w:r>
        <w:rPr>
          <w:color w:val="222222"/>
          <w:spacing w:val="-3"/>
          <w:shd w:val="clear" w:color="auto" w:fill="FFFFFF"/>
        </w:rPr>
        <w:t xml:space="preserve">Institute for Advanced Study di Princeton (School of Social Science) e il University Center for Human </w:t>
      </w:r>
      <w:proofErr w:type="spellStart"/>
      <w:r>
        <w:rPr>
          <w:color w:val="222222"/>
          <w:spacing w:val="-3"/>
          <w:shd w:val="clear" w:color="auto" w:fill="FFFFFF"/>
        </w:rPr>
        <w:t>Values</w:t>
      </w:r>
      <w:proofErr w:type="spellEnd"/>
      <w:r>
        <w:rPr>
          <w:color w:val="222222"/>
          <w:spacing w:val="-3"/>
          <w:shd w:val="clear" w:color="auto" w:fill="FFFFFF"/>
        </w:rPr>
        <w:t xml:space="preserve"> in Princeton. Ha insegnato pr</w:t>
      </w:r>
      <w:r>
        <w:rPr>
          <w:color w:val="222222"/>
          <w:shd w:val="clear" w:color="auto" w:fill="FFFFFF"/>
        </w:rPr>
        <w:t xml:space="preserve">esso </w:t>
      </w:r>
      <w:proofErr w:type="spellStart"/>
      <w:r>
        <w:rPr>
          <w:color w:val="222222"/>
          <w:shd w:val="clear" w:color="auto" w:fill="FFFFFF"/>
        </w:rPr>
        <w:t>NewYork</w:t>
      </w:r>
      <w:proofErr w:type="spellEnd"/>
      <w:r>
        <w:rPr>
          <w:color w:val="222222"/>
          <w:shd w:val="clear" w:color="auto" w:fill="FFFFFF"/>
        </w:rPr>
        <w:t xml:space="preserve"> University, The New School for Social </w:t>
      </w:r>
      <w:proofErr w:type="spellStart"/>
      <w:r>
        <w:rPr>
          <w:color w:val="222222"/>
          <w:shd w:val="clear" w:color="auto" w:fill="FFFFFF"/>
        </w:rPr>
        <w:t>Research</w:t>
      </w:r>
      <w:proofErr w:type="spellEnd"/>
      <w:r>
        <w:rPr>
          <w:color w:val="222222"/>
          <w:shd w:val="clear" w:color="auto" w:fill="FFFFFF"/>
        </w:rPr>
        <w:t>, University of Pennsylvania, San </w:t>
      </w:r>
      <w:proofErr w:type="spellStart"/>
      <w:r>
        <w:rPr>
          <w:color w:val="222222"/>
          <w:shd w:val="clear" w:color="auto" w:fill="FFFFFF"/>
        </w:rPr>
        <w:t>Universidade</w:t>
      </w:r>
      <w:proofErr w:type="spellEnd"/>
      <w:r>
        <w:rPr>
          <w:color w:val="222222"/>
          <w:shd w:val="clear" w:color="auto" w:fill="FFFFFF"/>
        </w:rPr>
        <w:t xml:space="preserve"> </w:t>
      </w:r>
      <w:proofErr w:type="spellStart"/>
      <w:r>
        <w:rPr>
          <w:color w:val="222222"/>
          <w:shd w:val="clear" w:color="auto" w:fill="FFFFFF"/>
        </w:rPr>
        <w:t>Estadual</w:t>
      </w:r>
      <w:proofErr w:type="spellEnd"/>
      <w:r>
        <w:rPr>
          <w:color w:val="222222"/>
          <w:shd w:val="clear" w:color="auto" w:fill="FFFFFF"/>
        </w:rPr>
        <w:t xml:space="preserve"> de Campinas (UNICAMP) in Brasile, Sciences Po (Parigi), Università Bocconi e Università San Raffaele. </w:t>
      </w:r>
      <w:proofErr w:type="gramStart"/>
      <w:r>
        <w:rPr>
          <w:color w:val="222222"/>
          <w:shd w:val="clear" w:color="auto" w:fill="FFFFFF"/>
        </w:rPr>
        <w:t>E’</w:t>
      </w:r>
      <w:proofErr w:type="gramEnd"/>
      <w:r>
        <w:rPr>
          <w:color w:val="222222"/>
          <w:shd w:val="clear" w:color="auto" w:fill="FFFFFF"/>
        </w:rPr>
        <w:t xml:space="preserve"> visiting professor permanente alla Scuola Universitaria Superiore Sant’Anna di Pisa. Ha avuto diversi riconoscimenti tra i quali</w:t>
      </w:r>
      <w:r>
        <w:rPr>
          <w:color w:val="222222"/>
          <w:spacing w:val="-3"/>
          <w:shd w:val="clear" w:color="auto" w:fill="FFFFFF"/>
        </w:rPr>
        <w:t> il premio CNR per la miglior ricerca nella classe di Filosofia politica (1991-92) e il </w:t>
      </w:r>
      <w:proofErr w:type="spellStart"/>
      <w:r>
        <w:rPr>
          <w:color w:val="222222"/>
          <w:shd w:val="clear" w:color="auto" w:fill="FFFFFF"/>
        </w:rPr>
        <w:t>Lenfest</w:t>
      </w:r>
      <w:proofErr w:type="spellEnd"/>
      <w:r>
        <w:rPr>
          <w:color w:val="222222"/>
          <w:shd w:val="clear" w:color="auto" w:fill="FFFFFF"/>
        </w:rPr>
        <w:t xml:space="preserve"> </w:t>
      </w:r>
      <w:proofErr w:type="spellStart"/>
      <w:r>
        <w:rPr>
          <w:color w:val="222222"/>
          <w:shd w:val="clear" w:color="auto" w:fill="FFFFFF"/>
        </w:rPr>
        <w:t>Distinguished</w:t>
      </w:r>
      <w:proofErr w:type="spellEnd"/>
      <w:r>
        <w:rPr>
          <w:color w:val="222222"/>
          <w:shd w:val="clear" w:color="auto" w:fill="FFFFFF"/>
        </w:rPr>
        <w:t xml:space="preserve"> Columbia </w:t>
      </w:r>
      <w:proofErr w:type="spellStart"/>
      <w:r>
        <w:rPr>
          <w:color w:val="222222"/>
          <w:shd w:val="clear" w:color="auto" w:fill="FFFFFF"/>
        </w:rPr>
        <w:t>Faculty</w:t>
      </w:r>
      <w:proofErr w:type="spellEnd"/>
      <w:r>
        <w:rPr>
          <w:color w:val="222222"/>
          <w:shd w:val="clear" w:color="auto" w:fill="FFFFFF"/>
        </w:rPr>
        <w:t xml:space="preserve"> per la ricerca e la didattica (2008). Il suo libro </w:t>
      </w:r>
      <w:proofErr w:type="spellStart"/>
      <w:r>
        <w:rPr>
          <w:i/>
          <w:iCs/>
          <w:color w:val="222222"/>
          <w:shd w:val="clear" w:color="auto" w:fill="FFFFFF"/>
        </w:rPr>
        <w:t>Mill</w:t>
      </w:r>
      <w:proofErr w:type="spellEnd"/>
      <w:r>
        <w:rPr>
          <w:i/>
          <w:iCs/>
          <w:color w:val="222222"/>
          <w:shd w:val="clear" w:color="auto" w:fill="FFFFFF"/>
        </w:rPr>
        <w:t xml:space="preserve"> on Democracy: From </w:t>
      </w:r>
      <w:proofErr w:type="spellStart"/>
      <w:r>
        <w:rPr>
          <w:i/>
          <w:iCs/>
          <w:color w:val="222222"/>
          <w:shd w:val="clear" w:color="auto" w:fill="FFFFFF"/>
        </w:rPr>
        <w:t>Athenian</w:t>
      </w:r>
      <w:proofErr w:type="spellEnd"/>
      <w:r>
        <w:rPr>
          <w:i/>
          <w:iCs/>
          <w:color w:val="222222"/>
          <w:shd w:val="clear" w:color="auto" w:fill="FFFFFF"/>
        </w:rPr>
        <w:t xml:space="preserve"> Polis to </w:t>
      </w:r>
      <w:proofErr w:type="spellStart"/>
      <w:r>
        <w:rPr>
          <w:i/>
          <w:iCs/>
          <w:color w:val="222222"/>
          <w:shd w:val="clear" w:color="auto" w:fill="FFFFFF"/>
        </w:rPr>
        <w:t>Representative</w:t>
      </w:r>
      <w:proofErr w:type="spellEnd"/>
      <w:r>
        <w:rPr>
          <w:i/>
          <w:iCs/>
          <w:color w:val="222222"/>
          <w:shd w:val="clear" w:color="auto" w:fill="FFFFFF"/>
        </w:rPr>
        <w:t xml:space="preserve"> Government</w:t>
      </w:r>
      <w:r>
        <w:rPr>
          <w:color w:val="222222"/>
          <w:shd w:val="clear" w:color="auto" w:fill="FFFFFF"/>
        </w:rPr>
        <w:t> (Chicago 2002) ha ricevuto il </w:t>
      </w:r>
      <w:r>
        <w:rPr>
          <w:color w:val="222222"/>
          <w:spacing w:val="-3"/>
          <w:shd w:val="clear" w:color="auto" w:fill="FFFFFF"/>
        </w:rPr>
        <w:t xml:space="preserve">David and Elaine Spitz </w:t>
      </w:r>
      <w:proofErr w:type="spellStart"/>
      <w:r>
        <w:rPr>
          <w:color w:val="222222"/>
          <w:spacing w:val="-3"/>
          <w:shd w:val="clear" w:color="auto" w:fill="FFFFFF"/>
        </w:rPr>
        <w:t>Prize</w:t>
      </w:r>
      <w:proofErr w:type="spellEnd"/>
      <w:r>
        <w:rPr>
          <w:color w:val="222222"/>
          <w:spacing w:val="-3"/>
          <w:shd w:val="clear" w:color="auto" w:fill="FFFFFF"/>
        </w:rPr>
        <w:t xml:space="preserve"> come miglior monografia pubblicata in quell’anno sul pensiero democratico e liberale. Nel 2008 il Presidente della Repubblica </w:t>
      </w:r>
      <w:r>
        <w:rPr>
          <w:color w:val="222222"/>
          <w:shd w:val="clear" w:color="auto" w:fill="FFFFFF"/>
        </w:rPr>
        <w:t>le ha conferito l’</w:t>
      </w:r>
      <w:proofErr w:type="spellStart"/>
      <w:r>
        <w:rPr>
          <w:color w:val="222222"/>
          <w:shd w:val="clear" w:color="auto" w:fill="FFFFFF"/>
        </w:rPr>
        <w:t>onoreficenza</w:t>
      </w:r>
      <w:proofErr w:type="spellEnd"/>
      <w:r>
        <w:rPr>
          <w:color w:val="222222"/>
          <w:shd w:val="clear" w:color="auto" w:fill="FFFFFF"/>
        </w:rPr>
        <w:t xml:space="preserve"> di Commendatore della Repubblica Italiana con la seguente motivazione: "Attraverso la sua attività accademica e le sue pubblicazioni ha dato un </w:t>
      </w:r>
      <w:proofErr w:type="spellStart"/>
      <w:r>
        <w:rPr>
          <w:color w:val="222222"/>
          <w:shd w:val="clear" w:color="auto" w:fill="FFFFFF"/>
        </w:rPr>
        <w:t>sifnificativo</w:t>
      </w:r>
      <w:proofErr w:type="spellEnd"/>
      <w:r>
        <w:rPr>
          <w:color w:val="222222"/>
          <w:shd w:val="clear" w:color="auto" w:fill="FFFFFF"/>
        </w:rPr>
        <w:t xml:space="preserve"> contributo all'approfondimento del pensiero democratico e alla promozione di scritti di tradizione liberale e democratica italiana all'estero". Ha tenuto lezioni nelle maggiori università europee, statunitensi, australiane e canadesi. </w:t>
      </w:r>
      <w:proofErr w:type="gramStart"/>
      <w:r>
        <w:rPr>
          <w:color w:val="222222"/>
          <w:shd w:val="clear" w:color="auto" w:fill="FFFFFF"/>
        </w:rPr>
        <w:t>E’</w:t>
      </w:r>
      <w:proofErr w:type="gramEnd"/>
      <w:r>
        <w:rPr>
          <w:color w:val="222222"/>
          <w:shd w:val="clear" w:color="auto" w:fill="FFFFFF"/>
        </w:rPr>
        <w:t xml:space="preserve"> membro del consiglio scientifico di diverse istituzioni di ricerca e scientifiche e di riviste accademiche, in Europa e negli Stati Uniti, e consulente presso istituti di ricerca in Europa e negli Stati Uniti. I suoi interessi si concentrano sul pensiero politico moderno e contemporaneo, con particolare attenzione al liberalismo e la democratica, </w:t>
      </w:r>
      <w:proofErr w:type="gramStart"/>
      <w:r>
        <w:rPr>
          <w:color w:val="222222"/>
          <w:shd w:val="clear" w:color="auto" w:fill="FFFFFF"/>
        </w:rPr>
        <w:t>le teoria</w:t>
      </w:r>
      <w:proofErr w:type="gramEnd"/>
      <w:r>
        <w:rPr>
          <w:color w:val="222222"/>
          <w:shd w:val="clear" w:color="auto" w:fill="FFFFFF"/>
        </w:rPr>
        <w:t xml:space="preserve"> della rappresentanza politica e della sovranità, e più di recente il populismo. Tra le opere pubblicate in lingua inglese, tutte tradotte in diverse lingue europee e asiatiche, si ricordano: </w:t>
      </w:r>
      <w:proofErr w:type="spellStart"/>
      <w:r>
        <w:rPr>
          <w:i/>
          <w:iCs/>
          <w:color w:val="222222"/>
          <w:shd w:val="clear" w:color="auto" w:fill="FFFFFF"/>
        </w:rPr>
        <w:t>Representative</w:t>
      </w:r>
      <w:proofErr w:type="spellEnd"/>
      <w:r>
        <w:rPr>
          <w:i/>
          <w:iCs/>
          <w:color w:val="222222"/>
          <w:shd w:val="clear" w:color="auto" w:fill="FFFFFF"/>
        </w:rPr>
        <w:t xml:space="preserve"> Democracy: </w:t>
      </w:r>
      <w:proofErr w:type="spellStart"/>
      <w:r>
        <w:rPr>
          <w:i/>
          <w:iCs/>
          <w:color w:val="222222"/>
          <w:shd w:val="clear" w:color="auto" w:fill="FFFFFF"/>
        </w:rPr>
        <w:t>Principles</w:t>
      </w:r>
      <w:proofErr w:type="spellEnd"/>
      <w:r>
        <w:rPr>
          <w:i/>
          <w:iCs/>
          <w:color w:val="222222"/>
          <w:shd w:val="clear" w:color="auto" w:fill="FFFFFF"/>
        </w:rPr>
        <w:t xml:space="preserve"> and </w:t>
      </w:r>
      <w:proofErr w:type="spellStart"/>
      <w:r>
        <w:rPr>
          <w:i/>
          <w:iCs/>
          <w:color w:val="222222"/>
          <w:shd w:val="clear" w:color="auto" w:fill="FFFFFF"/>
        </w:rPr>
        <w:t>Genealogy</w:t>
      </w:r>
      <w:proofErr w:type="spellEnd"/>
      <w:r>
        <w:rPr>
          <w:color w:val="222222"/>
          <w:shd w:val="clear" w:color="auto" w:fill="FFFFFF"/>
        </w:rPr>
        <w:t> (Chicago 2006), </w:t>
      </w:r>
      <w:r>
        <w:rPr>
          <w:i/>
          <w:iCs/>
          <w:color w:val="222222"/>
          <w:shd w:val="clear" w:color="auto" w:fill="FFFFFF"/>
        </w:rPr>
        <w:t xml:space="preserve">Democracy </w:t>
      </w:r>
      <w:proofErr w:type="spellStart"/>
      <w:r>
        <w:rPr>
          <w:i/>
          <w:iCs/>
          <w:color w:val="222222"/>
          <w:shd w:val="clear" w:color="auto" w:fill="FFFFFF"/>
        </w:rPr>
        <w:t>Disfigured</w:t>
      </w:r>
      <w:proofErr w:type="spellEnd"/>
      <w:r>
        <w:rPr>
          <w:i/>
          <w:iCs/>
          <w:color w:val="222222"/>
          <w:shd w:val="clear" w:color="auto" w:fill="FFFFFF"/>
        </w:rPr>
        <w:t>: Opinion, Truth and The People</w:t>
      </w:r>
      <w:r>
        <w:rPr>
          <w:color w:val="222222"/>
          <w:shd w:val="clear" w:color="auto" w:fill="FFFFFF"/>
        </w:rPr>
        <w:t> (Harvard 2014), </w:t>
      </w:r>
      <w:r>
        <w:rPr>
          <w:i/>
          <w:iCs/>
          <w:color w:val="222222"/>
          <w:shd w:val="clear" w:color="auto" w:fill="FFFFFF"/>
        </w:rPr>
        <w:t xml:space="preserve">The </w:t>
      </w:r>
      <w:proofErr w:type="spellStart"/>
      <w:r>
        <w:rPr>
          <w:i/>
          <w:iCs/>
          <w:color w:val="222222"/>
          <w:shd w:val="clear" w:color="auto" w:fill="FFFFFF"/>
        </w:rPr>
        <w:t>Tyranny</w:t>
      </w:r>
      <w:proofErr w:type="spellEnd"/>
      <w:r>
        <w:rPr>
          <w:i/>
          <w:iCs/>
          <w:color w:val="222222"/>
          <w:shd w:val="clear" w:color="auto" w:fill="FFFFFF"/>
        </w:rPr>
        <w:t xml:space="preserve"> of the </w:t>
      </w:r>
      <w:proofErr w:type="spellStart"/>
      <w:r>
        <w:rPr>
          <w:i/>
          <w:iCs/>
          <w:color w:val="222222"/>
          <w:shd w:val="clear" w:color="auto" w:fill="FFFFFF"/>
        </w:rPr>
        <w:t>Moderns</w:t>
      </w:r>
      <w:proofErr w:type="spellEnd"/>
      <w:r>
        <w:rPr>
          <w:color w:val="222222"/>
          <w:shd w:val="clear" w:color="auto" w:fill="FFFFFF"/>
        </w:rPr>
        <w:t> (Yale 2015), and </w:t>
      </w:r>
      <w:r>
        <w:rPr>
          <w:i/>
          <w:iCs/>
          <w:color w:val="222222"/>
          <w:shd w:val="clear" w:color="auto" w:fill="FFFFFF"/>
        </w:rPr>
        <w:t xml:space="preserve">Me The People: How </w:t>
      </w:r>
      <w:proofErr w:type="spellStart"/>
      <w:r>
        <w:rPr>
          <w:i/>
          <w:iCs/>
          <w:color w:val="222222"/>
          <w:shd w:val="clear" w:color="auto" w:fill="FFFFFF"/>
        </w:rPr>
        <w:t>Populism</w:t>
      </w:r>
      <w:proofErr w:type="spellEnd"/>
      <w:r>
        <w:rPr>
          <w:i/>
          <w:iCs/>
          <w:color w:val="222222"/>
          <w:shd w:val="clear" w:color="auto" w:fill="FFFFFF"/>
        </w:rPr>
        <w:t xml:space="preserve"> </w:t>
      </w:r>
      <w:proofErr w:type="spellStart"/>
      <w:r>
        <w:rPr>
          <w:i/>
          <w:iCs/>
          <w:color w:val="222222"/>
          <w:shd w:val="clear" w:color="auto" w:fill="FFFFFF"/>
        </w:rPr>
        <w:t>Transforms</w:t>
      </w:r>
      <w:proofErr w:type="spellEnd"/>
      <w:r>
        <w:rPr>
          <w:i/>
          <w:iCs/>
          <w:color w:val="222222"/>
          <w:shd w:val="clear" w:color="auto" w:fill="FFFFFF"/>
        </w:rPr>
        <w:t xml:space="preserve"> Democracy</w:t>
      </w:r>
      <w:r>
        <w:rPr>
          <w:color w:val="222222"/>
          <w:shd w:val="clear" w:color="auto" w:fill="FFFFFF"/>
        </w:rPr>
        <w:t> (Harvard 2019 -- ha ricevuto il Premio Capalbio 2020). Tra i libri più recenti pubblicati in italiano, si ricordano: </w:t>
      </w:r>
      <w:r>
        <w:rPr>
          <w:i/>
          <w:iCs/>
          <w:color w:val="222222"/>
          <w:shd w:val="clear" w:color="auto" w:fill="FFFFFF"/>
        </w:rPr>
        <w:t xml:space="preserve">La mutazione </w:t>
      </w:r>
      <w:proofErr w:type="spellStart"/>
      <w:r>
        <w:rPr>
          <w:i/>
          <w:iCs/>
          <w:color w:val="222222"/>
          <w:shd w:val="clear" w:color="auto" w:fill="FFFFFF"/>
        </w:rPr>
        <w:t>antieguaglitaria</w:t>
      </w:r>
      <w:proofErr w:type="spellEnd"/>
      <w:r>
        <w:rPr>
          <w:color w:val="222222"/>
          <w:shd w:val="clear" w:color="auto" w:fill="FFFFFF"/>
        </w:rPr>
        <w:t> (Laterza 2011), </w:t>
      </w:r>
      <w:r>
        <w:rPr>
          <w:i/>
          <w:iCs/>
          <w:color w:val="222222"/>
          <w:shd w:val="clear" w:color="auto" w:fill="FFFFFF"/>
        </w:rPr>
        <w:t>Democrazia in diretta. Le nuove sfide della rappresentanza</w:t>
      </w:r>
      <w:r>
        <w:rPr>
          <w:color w:val="222222"/>
          <w:shd w:val="clear" w:color="auto" w:fill="FFFFFF"/>
        </w:rPr>
        <w:t> (Feltrinelli 2013), </w:t>
      </w:r>
      <w:r>
        <w:rPr>
          <w:i/>
          <w:iCs/>
          <w:color w:val="222222"/>
          <w:shd w:val="clear" w:color="auto" w:fill="FFFFFF"/>
        </w:rPr>
        <w:t>Articolo 1</w:t>
      </w:r>
      <w:r>
        <w:rPr>
          <w:color w:val="222222"/>
          <w:shd w:val="clear" w:color="auto" w:fill="FFFFFF"/>
        </w:rPr>
        <w:t xml:space="preserve"> (Carocci 2017).  </w:t>
      </w:r>
      <w:proofErr w:type="gramStart"/>
      <w:r>
        <w:rPr>
          <w:color w:val="222222"/>
          <w:shd w:val="clear" w:color="auto" w:fill="FFFFFF"/>
        </w:rPr>
        <w:t>E’</w:t>
      </w:r>
      <w:proofErr w:type="gramEnd"/>
      <w:r>
        <w:rPr>
          <w:color w:val="222222"/>
          <w:shd w:val="clear" w:color="auto" w:fill="FFFFFF"/>
        </w:rPr>
        <w:t xml:space="preserve"> curatrice della prima </w:t>
      </w:r>
      <w:proofErr w:type="spellStart"/>
      <w:r>
        <w:rPr>
          <w:color w:val="222222"/>
          <w:shd w:val="clear" w:color="auto" w:fill="FFFFFF"/>
        </w:rPr>
        <w:t>edizion</w:t>
      </w:r>
      <w:proofErr w:type="spellEnd"/>
      <w:r>
        <w:rPr>
          <w:color w:val="222222"/>
          <w:shd w:val="clear" w:color="auto" w:fill="FFFFFF"/>
        </w:rPr>
        <w:t xml:space="preserve"> inglese di Carlo Rosselli, </w:t>
      </w:r>
      <w:r>
        <w:rPr>
          <w:i/>
          <w:iCs/>
          <w:color w:val="222222"/>
          <w:shd w:val="clear" w:color="auto" w:fill="FFFFFF"/>
        </w:rPr>
        <w:t xml:space="preserve">Liberal </w:t>
      </w:r>
      <w:proofErr w:type="spellStart"/>
      <w:r>
        <w:rPr>
          <w:i/>
          <w:iCs/>
          <w:color w:val="222222"/>
          <w:shd w:val="clear" w:color="auto" w:fill="FFFFFF"/>
        </w:rPr>
        <w:t>Socialism</w:t>
      </w:r>
      <w:proofErr w:type="spellEnd"/>
      <w:r>
        <w:rPr>
          <w:color w:val="222222"/>
          <w:shd w:val="clear" w:color="auto" w:fill="FFFFFF"/>
        </w:rPr>
        <w:t> (Princeton 1994) e di Piero Gobetti, </w:t>
      </w:r>
      <w:r>
        <w:rPr>
          <w:i/>
          <w:iCs/>
          <w:color w:val="222222"/>
          <w:shd w:val="clear" w:color="auto" w:fill="FFFFFF"/>
        </w:rPr>
        <w:t xml:space="preserve">On Liberal </w:t>
      </w:r>
      <w:proofErr w:type="spellStart"/>
      <w:r>
        <w:rPr>
          <w:i/>
          <w:iCs/>
          <w:color w:val="222222"/>
          <w:shd w:val="clear" w:color="auto" w:fill="FFFFFF"/>
        </w:rPr>
        <w:t>Revolution</w:t>
      </w:r>
      <w:proofErr w:type="spellEnd"/>
      <w:r>
        <w:rPr>
          <w:color w:val="222222"/>
          <w:shd w:val="clear" w:color="auto" w:fill="FFFFFF"/>
        </w:rPr>
        <w:t> (Yale 2000). Ha curato insieme a Stefano Recchia il volume di scritti, </w:t>
      </w:r>
      <w:r>
        <w:rPr>
          <w:i/>
          <w:iCs/>
          <w:color w:val="222222"/>
          <w:shd w:val="clear" w:color="auto" w:fill="FFFFFF"/>
        </w:rPr>
        <w:t>Giuseppe Mazzini on</w:t>
      </w:r>
      <w:r>
        <w:rPr>
          <w:color w:val="222222"/>
          <w:shd w:val="clear" w:color="auto" w:fill="FFFFFF"/>
        </w:rPr>
        <w:t> </w:t>
      </w:r>
      <w:r>
        <w:rPr>
          <w:i/>
          <w:iCs/>
          <w:color w:val="222222"/>
          <w:shd w:val="clear" w:color="auto" w:fill="FFFFFF"/>
        </w:rPr>
        <w:t xml:space="preserve">Nation Building, Democracy, and </w:t>
      </w:r>
      <w:proofErr w:type="spellStart"/>
      <w:r>
        <w:rPr>
          <w:i/>
          <w:iCs/>
          <w:color w:val="222222"/>
          <w:shd w:val="clear" w:color="auto" w:fill="FFFFFF"/>
        </w:rPr>
        <w:t>Intervention</w:t>
      </w:r>
      <w:proofErr w:type="spellEnd"/>
      <w:r>
        <w:rPr>
          <w:color w:val="222222"/>
          <w:shd w:val="clear" w:color="auto" w:fill="FFFFFF"/>
        </w:rPr>
        <w:t> (Princeton 2009) e insieme a Steven Luke </w:t>
      </w:r>
      <w:r>
        <w:rPr>
          <w:i/>
          <w:iCs/>
          <w:color w:val="222222"/>
          <w:shd w:val="clear" w:color="auto" w:fill="FFFFFF"/>
        </w:rPr>
        <w:t xml:space="preserve">Condorcet: </w:t>
      </w:r>
      <w:proofErr w:type="spellStart"/>
      <w:r>
        <w:rPr>
          <w:i/>
          <w:iCs/>
          <w:color w:val="222222"/>
          <w:shd w:val="clear" w:color="auto" w:fill="FFFFFF"/>
        </w:rPr>
        <w:t>Political</w:t>
      </w:r>
      <w:proofErr w:type="spellEnd"/>
      <w:r>
        <w:rPr>
          <w:i/>
          <w:iCs/>
          <w:color w:val="222222"/>
          <w:shd w:val="clear" w:color="auto" w:fill="FFFFFF"/>
        </w:rPr>
        <w:t xml:space="preserve"> </w:t>
      </w:r>
      <w:proofErr w:type="spellStart"/>
      <w:r>
        <w:rPr>
          <w:i/>
          <w:iCs/>
          <w:color w:val="222222"/>
          <w:shd w:val="clear" w:color="auto" w:fill="FFFFFF"/>
        </w:rPr>
        <w:t>Writings</w:t>
      </w:r>
      <w:proofErr w:type="spellEnd"/>
      <w:r>
        <w:rPr>
          <w:color w:val="222222"/>
          <w:shd w:val="clear" w:color="auto" w:fill="FFFFFF"/>
        </w:rPr>
        <w:t xml:space="preserve"> (Cambridge 2012). Ha contribuito con saggi a diversi volumi collettanei in inglese sulla rappresentanza, la partecipazione, la democrazia e pubblicato nelle riviste “American </w:t>
      </w:r>
      <w:proofErr w:type="spellStart"/>
      <w:r>
        <w:rPr>
          <w:color w:val="222222"/>
          <w:shd w:val="clear" w:color="auto" w:fill="FFFFFF"/>
        </w:rPr>
        <w:t>Political</w:t>
      </w:r>
      <w:proofErr w:type="spellEnd"/>
      <w:r>
        <w:rPr>
          <w:color w:val="222222"/>
          <w:shd w:val="clear" w:color="auto" w:fill="FFFFFF"/>
        </w:rPr>
        <w:t xml:space="preserve"> Science”, “</w:t>
      </w:r>
      <w:proofErr w:type="spellStart"/>
      <w:r>
        <w:rPr>
          <w:color w:val="222222"/>
          <w:shd w:val="clear" w:color="auto" w:fill="FFFFFF"/>
        </w:rPr>
        <w:t>Political</w:t>
      </w:r>
      <w:proofErr w:type="spellEnd"/>
      <w:r>
        <w:rPr>
          <w:color w:val="222222"/>
          <w:shd w:val="clear" w:color="auto" w:fill="FFFFFF"/>
        </w:rPr>
        <w:t xml:space="preserve"> Theory”, “</w:t>
      </w:r>
      <w:proofErr w:type="spellStart"/>
      <w:r>
        <w:rPr>
          <w:color w:val="222222"/>
          <w:shd w:val="clear" w:color="auto" w:fill="FFFFFF"/>
        </w:rPr>
        <w:t>Constellations</w:t>
      </w:r>
      <w:proofErr w:type="spellEnd"/>
      <w:r>
        <w:rPr>
          <w:color w:val="222222"/>
          <w:shd w:val="clear" w:color="auto" w:fill="FFFFFF"/>
        </w:rPr>
        <w:t>”, “</w:t>
      </w:r>
      <w:proofErr w:type="spellStart"/>
      <w:r>
        <w:rPr>
          <w:color w:val="222222"/>
          <w:shd w:val="clear" w:color="auto" w:fill="FFFFFF"/>
        </w:rPr>
        <w:t>Philosophy</w:t>
      </w:r>
      <w:proofErr w:type="spellEnd"/>
      <w:r>
        <w:rPr>
          <w:color w:val="222222"/>
          <w:shd w:val="clear" w:color="auto" w:fill="FFFFFF"/>
        </w:rPr>
        <w:t xml:space="preserve"> and Social </w:t>
      </w:r>
      <w:proofErr w:type="spellStart"/>
      <w:r>
        <w:rPr>
          <w:color w:val="222222"/>
          <w:shd w:val="clear" w:color="auto" w:fill="FFFFFF"/>
        </w:rPr>
        <w:t>Thought</w:t>
      </w:r>
      <w:proofErr w:type="spellEnd"/>
      <w:r>
        <w:rPr>
          <w:color w:val="222222"/>
          <w:shd w:val="clear" w:color="auto" w:fill="FFFFFF"/>
        </w:rPr>
        <w:t>”, “</w:t>
      </w:r>
      <w:proofErr w:type="spellStart"/>
      <w:r>
        <w:rPr>
          <w:color w:val="222222"/>
          <w:shd w:val="clear" w:color="auto" w:fill="FFFFFF"/>
        </w:rPr>
        <w:t>Micromega</w:t>
      </w:r>
      <w:proofErr w:type="spellEnd"/>
      <w:r>
        <w:rPr>
          <w:color w:val="222222"/>
          <w:shd w:val="clear" w:color="auto" w:fill="FFFFFF"/>
        </w:rPr>
        <w:t xml:space="preserve">”, “Iride”, “Rivista di filosofia”, “Rivista critica di storia della filosofia”. </w:t>
      </w:r>
      <w:proofErr w:type="gramStart"/>
      <w:r>
        <w:rPr>
          <w:color w:val="222222"/>
          <w:shd w:val="clear" w:color="auto" w:fill="FFFFFF"/>
        </w:rPr>
        <w:t>E’</w:t>
      </w:r>
      <w:proofErr w:type="gramEnd"/>
      <w:r>
        <w:rPr>
          <w:color w:val="222222"/>
          <w:shd w:val="clear" w:color="auto" w:fill="FFFFFF"/>
        </w:rPr>
        <w:t xml:space="preserve"> nel comitato scientifico di “Biennale Democrazia” e </w:t>
      </w:r>
      <w:proofErr w:type="spellStart"/>
      <w:r>
        <w:rPr>
          <w:color w:val="222222"/>
          <w:shd w:val="clear" w:color="auto" w:fill="FFFFFF"/>
        </w:rPr>
        <w:t>respponsabile</w:t>
      </w:r>
      <w:proofErr w:type="spellEnd"/>
      <w:r>
        <w:rPr>
          <w:color w:val="222222"/>
          <w:shd w:val="clear" w:color="auto" w:fill="FFFFFF"/>
        </w:rPr>
        <w:t xml:space="preserve"> del settore di ricerca su “Democrazia Minima” presso la Fondazione </w:t>
      </w:r>
      <w:proofErr w:type="spellStart"/>
      <w:r>
        <w:rPr>
          <w:color w:val="222222"/>
          <w:shd w:val="clear" w:color="auto" w:fill="FFFFFF"/>
        </w:rPr>
        <w:t>Gianciacomo</w:t>
      </w:r>
      <w:proofErr w:type="spellEnd"/>
      <w:r>
        <w:rPr>
          <w:color w:val="222222"/>
          <w:shd w:val="clear" w:color="auto" w:fill="FFFFFF"/>
        </w:rPr>
        <w:t xml:space="preserve"> Feltrinelli. Ha ricoperto l’incarico di Presidente di Libertà e Giustizia nell’anno 2016. </w:t>
      </w:r>
      <w:proofErr w:type="spellStart"/>
      <w:r>
        <w:rPr>
          <w:color w:val="222222"/>
          <w:shd w:val="clear" w:color="auto" w:fill="FFFFFF"/>
        </w:rPr>
        <w:t>Collobora</w:t>
      </w:r>
      <w:proofErr w:type="spellEnd"/>
      <w:r>
        <w:rPr>
          <w:color w:val="222222"/>
          <w:shd w:val="clear" w:color="auto" w:fill="FFFFFF"/>
        </w:rPr>
        <w:t xml:space="preserve"> a “La repubblica” e scrive per diversi quotidiani cartacei e online. </w:t>
      </w:r>
    </w:p>
    <w:sectPr w:rsidR="002163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38F"/>
    <w:rsid w:val="0021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9385C"/>
  <w15:chartTrackingRefBased/>
  <w15:docId w15:val="{65BA944B-B4CB-4A8A-A6C1-C415038F7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2020-10-09T12:45:00Z</dcterms:created>
  <dcterms:modified xsi:type="dcterms:W3CDTF">2020-10-09T12:46:00Z</dcterms:modified>
</cp:coreProperties>
</file>